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2C77" w14:textId="77777777" w:rsidR="00F50988" w:rsidRDefault="00F50988" w:rsidP="00F50988">
      <w:pPr>
        <w:jc w:val="center"/>
        <w:rPr>
          <w:rFonts w:ascii="Copperplate Gothic Bold" w:hAnsi="Copperplate Gothic Bold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83337" wp14:editId="5B91A4BD">
            <wp:simplePos x="0" y="0"/>
            <wp:positionH relativeFrom="column">
              <wp:posOffset>-554355</wp:posOffset>
            </wp:positionH>
            <wp:positionV relativeFrom="paragraph">
              <wp:posOffset>-464185</wp:posOffset>
            </wp:positionV>
            <wp:extent cx="1266825" cy="600075"/>
            <wp:effectExtent l="0" t="0" r="9525" b="9525"/>
            <wp:wrapNone/>
            <wp:docPr id="1" name="Picture 1" descr="P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B92">
        <w:rPr>
          <w:rFonts w:ascii="Copperplate Gothic Bold" w:hAnsi="Copperplate Gothic Bold" w:cs="Arial"/>
          <w:b/>
          <w:noProof/>
          <w:sz w:val="22"/>
        </w:rPr>
        <w:pict w14:anchorId="7D69C5BE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3C05C6CB" w14:textId="77777777" w:rsidR="00F50988" w:rsidRPr="004A1AC7" w:rsidRDefault="00F50988" w:rsidP="00F50988">
      <w:pPr>
        <w:jc w:val="right"/>
        <w:rPr>
          <w:rFonts w:ascii="Copperplate Gothic Bold" w:hAnsi="Copperplate Gothic Bold" w:cs="Arial"/>
          <w:b/>
          <w:sz w:val="22"/>
        </w:rPr>
      </w:pPr>
      <w:r w:rsidRPr="004A1AC7">
        <w:rPr>
          <w:rFonts w:ascii="Copperplate Gothic Bold" w:hAnsi="Copperplate Gothic Bold" w:cs="Arial"/>
          <w:b/>
          <w:sz w:val="22"/>
        </w:rPr>
        <w:t>New Canaan High School</w:t>
      </w:r>
      <w:r>
        <w:rPr>
          <w:rFonts w:ascii="Copperplate Gothic Bold" w:hAnsi="Copperplate Gothic Bold" w:cs="Arial"/>
          <w:b/>
          <w:sz w:val="22"/>
        </w:rPr>
        <w:t xml:space="preserve"> Parent </w:t>
      </w:r>
      <w:r w:rsidRPr="004A1AC7">
        <w:rPr>
          <w:rFonts w:ascii="Copperplate Gothic Bold" w:hAnsi="Copperplate Gothic Bold" w:cs="Arial"/>
          <w:b/>
          <w:sz w:val="22"/>
        </w:rPr>
        <w:t>Faculty Association</w:t>
      </w:r>
    </w:p>
    <w:p w14:paraId="44A8335C" w14:textId="77777777" w:rsidR="00F50988" w:rsidRDefault="00F50988" w:rsidP="00F50988">
      <w:pPr>
        <w:jc w:val="center"/>
        <w:rPr>
          <w:rFonts w:ascii="Century Gothic" w:hAnsi="Century Gothic"/>
        </w:rPr>
      </w:pPr>
    </w:p>
    <w:p w14:paraId="03C7338E" w14:textId="77777777" w:rsidR="00F50988" w:rsidRPr="00E21834" w:rsidRDefault="002A3627" w:rsidP="00F50988">
      <w:pPr>
        <w:jc w:val="center"/>
        <w:rPr>
          <w:rFonts w:ascii="Century Gothic" w:hAnsi="Century Gothic"/>
          <w:b/>
        </w:rPr>
      </w:pPr>
      <w:r w:rsidRPr="00E21834">
        <w:rPr>
          <w:rFonts w:ascii="Century Gothic" w:hAnsi="Century Gothic"/>
          <w:b/>
        </w:rPr>
        <w:t xml:space="preserve">PFA </w:t>
      </w:r>
      <w:r w:rsidR="00CF1A8C" w:rsidRPr="00E21834">
        <w:rPr>
          <w:rFonts w:ascii="Century Gothic" w:hAnsi="Century Gothic"/>
          <w:b/>
        </w:rPr>
        <w:t xml:space="preserve">General </w:t>
      </w:r>
      <w:r w:rsidR="00F50988" w:rsidRPr="00E21834">
        <w:rPr>
          <w:rFonts w:ascii="Century Gothic" w:hAnsi="Century Gothic"/>
          <w:b/>
        </w:rPr>
        <w:t>Meeting</w:t>
      </w:r>
      <w:r w:rsidRPr="00E21834">
        <w:rPr>
          <w:rFonts w:ascii="Century Gothic" w:hAnsi="Century Gothic"/>
          <w:b/>
        </w:rPr>
        <w:t xml:space="preserve"> Minutes</w:t>
      </w:r>
    </w:p>
    <w:p w14:paraId="0C118DFB" w14:textId="04B36F42" w:rsidR="00F50988" w:rsidRPr="006D55CE" w:rsidRDefault="00915A77" w:rsidP="00F509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 w:rsidR="005D52B9">
        <w:rPr>
          <w:rFonts w:ascii="Century Gothic" w:hAnsi="Century Gothic"/>
        </w:rPr>
        <w:t>,</w:t>
      </w:r>
      <w:r w:rsidR="00523B92">
        <w:rPr>
          <w:rFonts w:ascii="Century Gothic" w:hAnsi="Century Gothic"/>
        </w:rPr>
        <w:t xml:space="preserve"> January 16</w:t>
      </w:r>
      <w:r>
        <w:rPr>
          <w:rFonts w:ascii="Century Gothic" w:hAnsi="Century Gothic"/>
        </w:rPr>
        <w:t>,</w:t>
      </w:r>
      <w:r w:rsidR="00523B92">
        <w:rPr>
          <w:rFonts w:ascii="Century Gothic" w:hAnsi="Century Gothic"/>
        </w:rPr>
        <w:t xml:space="preserve"> 2019</w:t>
      </w:r>
      <w:r w:rsidR="002A3627">
        <w:rPr>
          <w:rFonts w:ascii="Century Gothic" w:hAnsi="Century Gothic"/>
        </w:rPr>
        <w:t xml:space="preserve"> at 9:30 a.m.</w:t>
      </w:r>
    </w:p>
    <w:p w14:paraId="18807CED" w14:textId="77777777" w:rsidR="00F50988" w:rsidRDefault="00FF4509" w:rsidP="00F509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Wagner Room</w:t>
      </w:r>
      <w:r w:rsidR="002A3627">
        <w:rPr>
          <w:rFonts w:ascii="Century Gothic" w:hAnsi="Century Gothic"/>
        </w:rPr>
        <w:t>, New Canaan High School</w:t>
      </w:r>
    </w:p>
    <w:p w14:paraId="1445400E" w14:textId="77777777" w:rsidR="00914CCF" w:rsidRDefault="00914CCF" w:rsidP="00F50988">
      <w:pPr>
        <w:jc w:val="center"/>
        <w:rPr>
          <w:rFonts w:ascii="Century Gothic" w:hAnsi="Century Gothic"/>
        </w:rPr>
      </w:pPr>
    </w:p>
    <w:p w14:paraId="3FB71627" w14:textId="77777777" w:rsidR="00FF4509" w:rsidRDefault="00FF4509" w:rsidP="00FF4509">
      <w:pPr>
        <w:rPr>
          <w:rFonts w:ascii="Century Gothic" w:hAnsi="Century Gothic"/>
        </w:rPr>
      </w:pPr>
    </w:p>
    <w:p w14:paraId="2D5CC3BC" w14:textId="62634463" w:rsidR="00523B92" w:rsidRDefault="00886D33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Approximately </w:t>
      </w:r>
      <w:r w:rsidR="00E12F50">
        <w:rPr>
          <w:rFonts w:ascii="Century Gothic" w:hAnsi="Century Gothic"/>
        </w:rPr>
        <w:t>40</w:t>
      </w:r>
      <w:r w:rsidR="00667C49">
        <w:rPr>
          <w:rFonts w:ascii="Century Gothic" w:hAnsi="Century Gothic"/>
        </w:rPr>
        <w:t xml:space="preserve"> </w:t>
      </w:r>
      <w:r w:rsidR="00FF4509">
        <w:rPr>
          <w:rFonts w:ascii="Century Gothic" w:hAnsi="Century Gothic"/>
        </w:rPr>
        <w:t>people</w:t>
      </w:r>
      <w:r w:rsidR="00B078C1">
        <w:rPr>
          <w:rFonts w:ascii="Century Gothic" w:hAnsi="Century Gothic"/>
        </w:rPr>
        <w:t xml:space="preserve"> were</w:t>
      </w:r>
      <w:r w:rsidR="00FF4509">
        <w:rPr>
          <w:rFonts w:ascii="Century Gothic" w:hAnsi="Century Gothic"/>
        </w:rPr>
        <w:t xml:space="preserve"> in attendance</w:t>
      </w:r>
      <w:r w:rsidR="00B078C1">
        <w:rPr>
          <w:rFonts w:ascii="Century Gothic" w:hAnsi="Century Gothic"/>
        </w:rPr>
        <w:t>.</w:t>
      </w:r>
    </w:p>
    <w:p w14:paraId="5ACDD1AC" w14:textId="77777777" w:rsidR="00523B92" w:rsidRDefault="00523B92" w:rsidP="00FF4509">
      <w:pPr>
        <w:rPr>
          <w:rFonts w:ascii="Century Gothic" w:hAnsi="Century Gothic"/>
        </w:rPr>
      </w:pPr>
    </w:p>
    <w:p w14:paraId="57691471" w14:textId="02CDC20C" w:rsidR="00886D33" w:rsidRDefault="00886D33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Renee </w:t>
      </w:r>
      <w:r w:rsidR="00B078C1">
        <w:rPr>
          <w:rFonts w:ascii="Century Gothic" w:hAnsi="Century Gothic"/>
        </w:rPr>
        <w:t xml:space="preserve">Fill </w:t>
      </w:r>
      <w:r>
        <w:rPr>
          <w:rFonts w:ascii="Century Gothic" w:hAnsi="Century Gothic"/>
        </w:rPr>
        <w:t>welcome</w:t>
      </w:r>
      <w:r w:rsidR="00767FB5">
        <w:rPr>
          <w:rFonts w:ascii="Century Gothic" w:hAnsi="Century Gothic"/>
        </w:rPr>
        <w:t>d everyone to C</w:t>
      </w:r>
      <w:r w:rsidR="00B078C1">
        <w:rPr>
          <w:rFonts w:ascii="Century Gothic" w:hAnsi="Century Gothic"/>
        </w:rPr>
        <w:t xml:space="preserve">offee and Bagels with Dr. </w:t>
      </w:r>
      <w:proofErr w:type="spellStart"/>
      <w:r w:rsidR="00B078C1">
        <w:rPr>
          <w:rFonts w:ascii="Century Gothic" w:hAnsi="Century Gothic"/>
        </w:rPr>
        <w:t>Luizzi</w:t>
      </w:r>
      <w:proofErr w:type="spellEnd"/>
      <w:r w:rsidR="00B078C1">
        <w:rPr>
          <w:rFonts w:ascii="Century Gothic" w:hAnsi="Century Gothic"/>
        </w:rPr>
        <w:t>.</w:t>
      </w:r>
    </w:p>
    <w:p w14:paraId="75420F5C" w14:textId="77777777" w:rsidR="00667C49" w:rsidRDefault="00667C49" w:rsidP="00FF4509">
      <w:pPr>
        <w:rPr>
          <w:rFonts w:ascii="Century Gothic" w:hAnsi="Century Gothic"/>
        </w:rPr>
      </w:pPr>
    </w:p>
    <w:p w14:paraId="0254343C" w14:textId="6559C75C" w:rsidR="00886D33" w:rsidRDefault="00667C49" w:rsidP="00FF4509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Renee </w:t>
      </w:r>
      <w:r w:rsidRPr="009F0E9C">
        <w:rPr>
          <w:rFonts w:ascii="Century Gothic" w:hAnsi="Century Gothic"/>
          <w:color w:val="FF0000"/>
        </w:rPr>
        <w:t xml:space="preserve">made a motion to </w:t>
      </w:r>
      <w:r w:rsidR="00523B92">
        <w:rPr>
          <w:rFonts w:ascii="Century Gothic" w:hAnsi="Century Gothic"/>
          <w:color w:val="FF0000"/>
        </w:rPr>
        <w:t>approve the November 14</w:t>
      </w:r>
      <w:r>
        <w:rPr>
          <w:rFonts w:ascii="Century Gothic" w:hAnsi="Century Gothic"/>
          <w:color w:val="FF0000"/>
        </w:rPr>
        <w:t>, 2018</w:t>
      </w:r>
      <w:r w:rsidRPr="009F0E9C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General Meeting minutes. </w:t>
      </w:r>
      <w:r w:rsidR="00B078C1">
        <w:rPr>
          <w:rFonts w:ascii="Century Gothic" w:hAnsi="Century Gothic"/>
          <w:color w:val="FF0000"/>
        </w:rPr>
        <w:t>All approved and the motion carried.</w:t>
      </w:r>
    </w:p>
    <w:p w14:paraId="5915BBB0" w14:textId="77777777" w:rsidR="000675FE" w:rsidRDefault="000675FE" w:rsidP="00FF4509">
      <w:pPr>
        <w:rPr>
          <w:rFonts w:ascii="Century Gothic" w:hAnsi="Century Gothic"/>
          <w:color w:val="FF0000"/>
        </w:rPr>
      </w:pPr>
    </w:p>
    <w:p w14:paraId="7B875A56" w14:textId="16CD7256" w:rsidR="000675FE" w:rsidRPr="00B078C1" w:rsidRDefault="00B078C1" w:rsidP="00FF4509">
      <w:pPr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 xml:space="preserve">Wendy Eason </w:t>
      </w:r>
      <w:r w:rsidR="000675FE">
        <w:rPr>
          <w:rFonts w:ascii="Century Gothic" w:hAnsi="Century Gothic"/>
          <w:color w:val="FF0000"/>
        </w:rPr>
        <w:t xml:space="preserve">made </w:t>
      </w:r>
      <w:r>
        <w:rPr>
          <w:rFonts w:ascii="Century Gothic" w:hAnsi="Century Gothic"/>
          <w:color w:val="FF0000"/>
        </w:rPr>
        <w:t xml:space="preserve">a </w:t>
      </w:r>
      <w:r w:rsidR="000675FE">
        <w:rPr>
          <w:rFonts w:ascii="Century Gothic" w:hAnsi="Century Gothic"/>
          <w:color w:val="FF0000"/>
        </w:rPr>
        <w:t xml:space="preserve">motion to approve </w:t>
      </w:r>
      <w:r>
        <w:rPr>
          <w:rFonts w:ascii="Century Gothic" w:hAnsi="Century Gothic"/>
          <w:color w:val="FF0000"/>
        </w:rPr>
        <w:t xml:space="preserve">a </w:t>
      </w:r>
      <w:r w:rsidR="000675FE">
        <w:rPr>
          <w:rFonts w:ascii="Century Gothic" w:hAnsi="Century Gothic"/>
          <w:color w:val="FF0000"/>
        </w:rPr>
        <w:t xml:space="preserve">bylaw amendment to add </w:t>
      </w:r>
      <w:r>
        <w:rPr>
          <w:rFonts w:ascii="Century Gothic" w:hAnsi="Century Gothic"/>
          <w:color w:val="FF0000"/>
        </w:rPr>
        <w:t xml:space="preserve">the assistant </w:t>
      </w:r>
      <w:proofErr w:type="spellStart"/>
      <w:r>
        <w:rPr>
          <w:rFonts w:ascii="Century Gothic" w:hAnsi="Century Gothic"/>
          <w:color w:val="FF0000"/>
        </w:rPr>
        <w:t>treatsurer</w:t>
      </w:r>
      <w:proofErr w:type="spellEnd"/>
      <w:r>
        <w:rPr>
          <w:rFonts w:ascii="Century Gothic" w:hAnsi="Century Gothic"/>
          <w:color w:val="FF0000"/>
        </w:rPr>
        <w:t xml:space="preserve"> position to the </w:t>
      </w:r>
      <w:r w:rsidR="000675FE">
        <w:rPr>
          <w:rFonts w:ascii="Century Gothic" w:hAnsi="Century Gothic"/>
          <w:color w:val="FF0000"/>
        </w:rPr>
        <w:t xml:space="preserve">PFA Board. All approved </w:t>
      </w:r>
      <w:r>
        <w:rPr>
          <w:rFonts w:ascii="Century Gothic" w:hAnsi="Century Gothic"/>
          <w:color w:val="FF0000"/>
        </w:rPr>
        <w:t xml:space="preserve">and the motion carried. </w:t>
      </w:r>
      <w:r w:rsidRPr="00B078C1">
        <w:rPr>
          <w:rFonts w:ascii="Century Gothic" w:hAnsi="Century Gothic"/>
        </w:rPr>
        <w:t xml:space="preserve">Wendy stated that our </w:t>
      </w:r>
      <w:r w:rsidR="000675FE" w:rsidRPr="00B078C1">
        <w:rPr>
          <w:rFonts w:ascii="Century Gothic" w:hAnsi="Century Gothic"/>
        </w:rPr>
        <w:t>net operating income is $31,645</w:t>
      </w:r>
      <w:r w:rsidRPr="00B078C1">
        <w:rPr>
          <w:rFonts w:ascii="Century Gothic" w:hAnsi="Century Gothic"/>
        </w:rPr>
        <w:t xml:space="preserve"> and w</w:t>
      </w:r>
      <w:r w:rsidR="000675FE" w:rsidRPr="00B078C1">
        <w:rPr>
          <w:rFonts w:ascii="Century Gothic" w:hAnsi="Century Gothic"/>
        </w:rPr>
        <w:t>e will spend in accordance with our budget.</w:t>
      </w:r>
    </w:p>
    <w:p w14:paraId="66A18321" w14:textId="77777777" w:rsidR="000675FE" w:rsidRDefault="000675FE" w:rsidP="00FF4509">
      <w:pPr>
        <w:rPr>
          <w:rFonts w:ascii="Century Gothic" w:hAnsi="Century Gothic"/>
          <w:color w:val="FF0000"/>
        </w:rPr>
      </w:pPr>
    </w:p>
    <w:p w14:paraId="512C7BDB" w14:textId="77777777" w:rsidR="000675FE" w:rsidRDefault="000675FE" w:rsidP="00FF4509">
      <w:pPr>
        <w:rPr>
          <w:rFonts w:ascii="Century Gothic" w:hAnsi="Century Gothic"/>
          <w:color w:val="FF0000"/>
        </w:rPr>
      </w:pPr>
    </w:p>
    <w:p w14:paraId="5B2DA8C9" w14:textId="77777777" w:rsidR="00A02870" w:rsidRDefault="000675FE" w:rsidP="00FF4509">
      <w:pPr>
        <w:rPr>
          <w:rFonts w:ascii="Century Gothic" w:hAnsi="Century Gothic"/>
        </w:rPr>
      </w:pPr>
      <w:r w:rsidRPr="000675FE">
        <w:rPr>
          <w:rFonts w:ascii="Century Gothic" w:hAnsi="Century Gothic"/>
        </w:rPr>
        <w:t xml:space="preserve">Dr. </w:t>
      </w:r>
      <w:r w:rsidR="00B078C1">
        <w:rPr>
          <w:rFonts w:ascii="Century Gothic" w:hAnsi="Century Gothic"/>
        </w:rPr>
        <w:t xml:space="preserve">Bryan </w:t>
      </w:r>
      <w:proofErr w:type="spellStart"/>
      <w:r w:rsidRPr="000675FE">
        <w:rPr>
          <w:rFonts w:ascii="Century Gothic" w:hAnsi="Century Gothic"/>
        </w:rPr>
        <w:t>Luizzi</w:t>
      </w:r>
      <w:proofErr w:type="spellEnd"/>
      <w:r w:rsidR="00B078C1">
        <w:rPr>
          <w:rFonts w:ascii="Century Gothic" w:hAnsi="Century Gothic"/>
        </w:rPr>
        <w:t xml:space="preserve">, NCPS School Superintendent welcomed everyone to “Bryan, Budgets, Bagels and Start Times (Bells!). </w:t>
      </w:r>
    </w:p>
    <w:p w14:paraId="7ED9A553" w14:textId="77777777" w:rsidR="00A02870" w:rsidRDefault="00A02870" w:rsidP="00FF4509">
      <w:pPr>
        <w:rPr>
          <w:rFonts w:ascii="Century Gothic" w:hAnsi="Century Gothic"/>
        </w:rPr>
      </w:pPr>
    </w:p>
    <w:p w14:paraId="5FF2CC04" w14:textId="7EA84C00" w:rsidR="00B078C1" w:rsidRDefault="00B078C1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Bryan began by describing the budget </w:t>
      </w:r>
      <w:proofErr w:type="gramStart"/>
      <w:r>
        <w:rPr>
          <w:rFonts w:ascii="Century Gothic" w:hAnsi="Century Gothic"/>
        </w:rPr>
        <w:t>process which</w:t>
      </w:r>
      <w:proofErr w:type="gramEnd"/>
      <w:r>
        <w:rPr>
          <w:rFonts w:ascii="Century Gothic" w:hAnsi="Century Gothic"/>
        </w:rPr>
        <w:t xml:space="preserve"> begins in October and ends on April 4 when the budget is expected to be approved. Bryan encouraged parents to attend the public meeting</w:t>
      </w:r>
      <w:r w:rsidR="00A02870">
        <w:rPr>
          <w:rFonts w:ascii="Century Gothic" w:hAnsi="Century Gothic"/>
        </w:rPr>
        <w:t>s before then</w:t>
      </w:r>
      <w:r>
        <w:rPr>
          <w:rFonts w:ascii="Century Gothic" w:hAnsi="Century Gothic"/>
        </w:rPr>
        <w:t xml:space="preserve"> and provide feedback.</w:t>
      </w:r>
    </w:p>
    <w:p w14:paraId="6C944225" w14:textId="77777777" w:rsidR="000675FE" w:rsidRPr="000675FE" w:rsidRDefault="000675FE" w:rsidP="00FF4509">
      <w:pPr>
        <w:rPr>
          <w:rFonts w:ascii="Century Gothic" w:hAnsi="Century Gothic"/>
        </w:rPr>
      </w:pPr>
    </w:p>
    <w:p w14:paraId="5CB3D2FA" w14:textId="7A444FA1" w:rsidR="000675FE" w:rsidRPr="000675FE" w:rsidRDefault="00B078C1" w:rsidP="00FF45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Bryan, the objective of this year’s budget is to balance </w:t>
      </w:r>
      <w:r w:rsidR="000675FE">
        <w:rPr>
          <w:rFonts w:ascii="Century Gothic" w:hAnsi="Century Gothic"/>
        </w:rPr>
        <w:t>su</w:t>
      </w:r>
      <w:r>
        <w:rPr>
          <w:rFonts w:ascii="Century Gothic" w:hAnsi="Century Gothic"/>
        </w:rPr>
        <w:t>staining practices and add new innovations. The 5 goals are:</w:t>
      </w:r>
    </w:p>
    <w:p w14:paraId="2A3681AC" w14:textId="5B220A8F" w:rsidR="000675FE" w:rsidRPr="000675FE" w:rsidRDefault="00B078C1" w:rsidP="000675F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675FE" w:rsidRPr="000675FE">
        <w:rPr>
          <w:rFonts w:ascii="Century Gothic" w:hAnsi="Century Gothic"/>
        </w:rPr>
        <w:t>ncrease student learning</w:t>
      </w:r>
    </w:p>
    <w:p w14:paraId="2ACC2F5B" w14:textId="33D44A14" w:rsidR="000675FE" w:rsidRDefault="00B078C1" w:rsidP="000675F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675FE">
        <w:rPr>
          <w:rFonts w:ascii="Century Gothic" w:hAnsi="Century Gothic"/>
        </w:rPr>
        <w:t>mprove communication</w:t>
      </w:r>
    </w:p>
    <w:p w14:paraId="7DF1303D" w14:textId="6CAC28BA" w:rsidR="000675FE" w:rsidRDefault="00B078C1" w:rsidP="000675F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0675FE">
        <w:rPr>
          <w:rFonts w:ascii="Century Gothic" w:hAnsi="Century Gothic"/>
        </w:rPr>
        <w:t>nhance teaching and extend learning</w:t>
      </w:r>
    </w:p>
    <w:p w14:paraId="5D7D6B21" w14:textId="4E18F0F4" w:rsidR="000675FE" w:rsidRDefault="00B078C1" w:rsidP="000675F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675FE">
        <w:rPr>
          <w:rFonts w:ascii="Century Gothic" w:hAnsi="Century Gothic"/>
        </w:rPr>
        <w:t>romote global citizenship</w:t>
      </w:r>
    </w:p>
    <w:p w14:paraId="6DD7E3A9" w14:textId="1CD54F62" w:rsidR="000675FE" w:rsidRDefault="00B078C1" w:rsidP="000675FE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675FE">
        <w:rPr>
          <w:rFonts w:ascii="Century Gothic" w:hAnsi="Century Gothic"/>
        </w:rPr>
        <w:t>ractice good stewardship for all district resources</w:t>
      </w:r>
    </w:p>
    <w:p w14:paraId="4D544F09" w14:textId="77777777" w:rsidR="002D0387" w:rsidRDefault="002D0387" w:rsidP="000675FE">
      <w:pPr>
        <w:rPr>
          <w:rFonts w:ascii="Century Gothic" w:hAnsi="Century Gothic"/>
        </w:rPr>
      </w:pPr>
    </w:p>
    <w:p w14:paraId="5F15C8D9" w14:textId="3AF25B6F" w:rsidR="007D3272" w:rsidRPr="000675FE" w:rsidRDefault="002D0387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return on our </w:t>
      </w:r>
      <w:r w:rsidR="000675FE" w:rsidRPr="000675FE">
        <w:rPr>
          <w:rFonts w:ascii="Century Gothic" w:hAnsi="Century Gothic"/>
        </w:rPr>
        <w:t>investment</w:t>
      </w:r>
      <w:r>
        <w:rPr>
          <w:rFonts w:ascii="Century Gothic" w:hAnsi="Century Gothic"/>
        </w:rPr>
        <w:t xml:space="preserve"> is:</w:t>
      </w:r>
    </w:p>
    <w:p w14:paraId="344E9284" w14:textId="1FE75521" w:rsidR="000675FE" w:rsidRPr="002D0387" w:rsidRDefault="000675FE" w:rsidP="002D0387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D0387">
        <w:rPr>
          <w:rFonts w:ascii="Century Gothic" w:hAnsi="Century Gothic"/>
        </w:rPr>
        <w:t>70% i</w:t>
      </w:r>
      <w:r w:rsidR="002D0387" w:rsidRPr="002D0387">
        <w:rPr>
          <w:rFonts w:ascii="Century Gothic" w:hAnsi="Century Gothic"/>
        </w:rPr>
        <w:t xml:space="preserve">n one or more sports program – our </w:t>
      </w:r>
      <w:r w:rsidRPr="002D0387">
        <w:rPr>
          <w:rFonts w:ascii="Century Gothic" w:hAnsi="Century Gothic"/>
        </w:rPr>
        <w:t>high school is one of smallest schools in FCIAC – competing against much larger schools, more boys at Greenwich HS than students in our entire school</w:t>
      </w:r>
    </w:p>
    <w:p w14:paraId="6AA3DE36" w14:textId="4F8F7095" w:rsidR="000675FE" w:rsidRPr="002D0387" w:rsidRDefault="00441BC8" w:rsidP="002D0387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D0387">
        <w:rPr>
          <w:rFonts w:ascii="Century Gothic" w:hAnsi="Century Gothic"/>
        </w:rPr>
        <w:t>Visual &amp; performing arts</w:t>
      </w:r>
    </w:p>
    <w:p w14:paraId="6F771640" w14:textId="32A719A4" w:rsidR="00441BC8" w:rsidRPr="002D0387" w:rsidRDefault="00441BC8" w:rsidP="002D0387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D0387">
        <w:rPr>
          <w:rFonts w:ascii="Century Gothic" w:hAnsi="Century Gothic"/>
        </w:rPr>
        <w:t>Student clubs and activities – important component of student life</w:t>
      </w:r>
    </w:p>
    <w:p w14:paraId="4CDEF352" w14:textId="2AC24925" w:rsidR="00441BC8" w:rsidRPr="002D0387" w:rsidRDefault="00441BC8" w:rsidP="002D0387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D0387">
        <w:rPr>
          <w:rFonts w:ascii="Century Gothic" w:hAnsi="Century Gothic"/>
        </w:rPr>
        <w:t>Provide opportunities for students to participate and connect outside of school life – not at 100% participation yet. That’s the goal.</w:t>
      </w:r>
    </w:p>
    <w:p w14:paraId="3677BE0A" w14:textId="3F1E5F8F" w:rsidR="00441BC8" w:rsidRPr="002D0387" w:rsidRDefault="00441BC8" w:rsidP="002D0387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D0387">
        <w:rPr>
          <w:rFonts w:ascii="Century Gothic" w:hAnsi="Century Gothic"/>
        </w:rPr>
        <w:t>Smarter balance assessment – we are at top of our DRG (% of students meeting or exceeding goal 2017-18) in most competitive DRG</w:t>
      </w:r>
    </w:p>
    <w:p w14:paraId="1B39E59E" w14:textId="25BE6D66" w:rsidR="00441BC8" w:rsidRDefault="00441BC8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NCHS benchmarks</w:t>
      </w:r>
      <w:r w:rsidR="002D0387">
        <w:rPr>
          <w:rFonts w:ascii="Century Gothic" w:hAnsi="Century Gothic"/>
        </w:rPr>
        <w:t xml:space="preserve"> are: </w:t>
      </w:r>
      <w:r>
        <w:rPr>
          <w:rFonts w:ascii="Century Gothic" w:hAnsi="Century Gothic"/>
        </w:rPr>
        <w:t xml:space="preserve">graduation rate, 4-year college attendance rate, average SAT score, AP courses, </w:t>
      </w:r>
      <w:r w:rsidR="003A1BDE">
        <w:rPr>
          <w:rFonts w:ascii="Century Gothic" w:hAnsi="Century Gothic"/>
        </w:rPr>
        <w:t xml:space="preserve">increased AP participation, </w:t>
      </w:r>
      <w:r>
        <w:rPr>
          <w:rFonts w:ascii="Century Gothic" w:hAnsi="Century Gothic"/>
        </w:rPr>
        <w:t>etc.</w:t>
      </w:r>
      <w:r w:rsidR="002D0387">
        <w:rPr>
          <w:rFonts w:ascii="Century Gothic" w:hAnsi="Century Gothic"/>
        </w:rPr>
        <w:t xml:space="preserve"> Bryan explained that the b</w:t>
      </w:r>
      <w:r w:rsidR="003A1BDE">
        <w:rPr>
          <w:rFonts w:ascii="Century Gothic" w:hAnsi="Century Gothic"/>
        </w:rPr>
        <w:t>udget is not a spreadsheet –</w:t>
      </w:r>
      <w:r w:rsidR="00A02870">
        <w:rPr>
          <w:rFonts w:ascii="Century Gothic" w:hAnsi="Century Gothic"/>
        </w:rPr>
        <w:t xml:space="preserve"> it’s an investment </w:t>
      </w:r>
      <w:r w:rsidR="002D0387">
        <w:rPr>
          <w:rFonts w:ascii="Century Gothic" w:hAnsi="Century Gothic"/>
        </w:rPr>
        <w:t>in our students.</w:t>
      </w:r>
    </w:p>
    <w:p w14:paraId="1427444F" w14:textId="77777777" w:rsidR="002D0387" w:rsidRDefault="002D0387" w:rsidP="000675FE">
      <w:pPr>
        <w:rPr>
          <w:rFonts w:ascii="Century Gothic" w:hAnsi="Century Gothic"/>
        </w:rPr>
      </w:pPr>
    </w:p>
    <w:p w14:paraId="26E9693E" w14:textId="2B7B9BFF" w:rsidR="003A1BDE" w:rsidRDefault="003A1BD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Statewide </w:t>
      </w:r>
      <w:proofErr w:type="gramStart"/>
      <w:r>
        <w:rPr>
          <w:rFonts w:ascii="Century Gothic" w:hAnsi="Century Gothic"/>
        </w:rPr>
        <w:t>Spending</w:t>
      </w:r>
      <w:proofErr w:type="gramEnd"/>
      <w:r>
        <w:rPr>
          <w:rFonts w:ascii="Century Gothic" w:hAnsi="Century Gothic"/>
        </w:rPr>
        <w:t xml:space="preserve"> comparisons</w:t>
      </w:r>
      <w:r w:rsidR="002D0387">
        <w:rPr>
          <w:rFonts w:ascii="Century Gothic" w:hAnsi="Century Gothic"/>
        </w:rPr>
        <w:t xml:space="preserve">: New Canaan is </w:t>
      </w:r>
      <w:r>
        <w:rPr>
          <w:rFonts w:ascii="Century Gothic" w:hAnsi="Century Gothic"/>
        </w:rPr>
        <w:t>spending less than Redding</w:t>
      </w:r>
      <w:r w:rsidR="002D038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Weston and Westport on net current expenditures per pupil (NCEP) – we are 27</w:t>
      </w:r>
      <w:r w:rsidRPr="003A1BD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in the state</w:t>
      </w:r>
      <w:r w:rsidR="002D038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We work hard to manage this –</w:t>
      </w:r>
      <w:r w:rsidR="00476EDD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 xml:space="preserve">arien is a little better than us </w:t>
      </w:r>
      <w:r w:rsidR="00A02870">
        <w:rPr>
          <w:rFonts w:ascii="Century Gothic" w:hAnsi="Century Gothic"/>
        </w:rPr>
        <w:t>by about $5 per student.</w:t>
      </w:r>
    </w:p>
    <w:p w14:paraId="39D49597" w14:textId="77777777" w:rsidR="00A02870" w:rsidRDefault="00A02870" w:rsidP="000675FE">
      <w:pPr>
        <w:rPr>
          <w:rFonts w:ascii="Century Gothic" w:hAnsi="Century Gothic"/>
        </w:rPr>
      </w:pPr>
    </w:p>
    <w:p w14:paraId="6DD5DF08" w14:textId="7A2196E2" w:rsidR="003A1BDE" w:rsidRDefault="002D0387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476EDD">
        <w:rPr>
          <w:rFonts w:ascii="Century Gothic" w:hAnsi="Century Gothic"/>
        </w:rPr>
        <w:t>heme</w:t>
      </w:r>
      <w:r w:rsidR="006B523E">
        <w:rPr>
          <w:rFonts w:ascii="Century Gothic" w:hAnsi="Century Gothic"/>
        </w:rPr>
        <w:t>s of the budget: be responsive to change, work</w:t>
      </w:r>
      <w:r w:rsidR="003A1BDE">
        <w:rPr>
          <w:rFonts w:ascii="Century Gothic" w:hAnsi="Century Gothic"/>
        </w:rPr>
        <w:t xml:space="preserve"> to insource functions to save money, support high quality instructional and assessment </w:t>
      </w:r>
      <w:proofErr w:type="spellStart"/>
      <w:r w:rsidR="003A1BDE">
        <w:rPr>
          <w:rFonts w:ascii="Century Gothic" w:hAnsi="Century Gothic"/>
        </w:rPr>
        <w:t>pratices</w:t>
      </w:r>
      <w:proofErr w:type="spellEnd"/>
      <w:r w:rsidR="003A1BDE">
        <w:rPr>
          <w:rFonts w:ascii="Century Gothic" w:hAnsi="Century Gothic"/>
        </w:rPr>
        <w:t>, demonstrate responsible stewardship of district facilities and resources, focus on safety and</w:t>
      </w:r>
      <w:r w:rsidR="00A02870">
        <w:rPr>
          <w:rFonts w:ascii="Century Gothic" w:hAnsi="Century Gothic"/>
        </w:rPr>
        <w:t xml:space="preserve"> security of students and staff </w:t>
      </w:r>
      <w:r w:rsidR="006B523E">
        <w:rPr>
          <w:rFonts w:ascii="Century Gothic" w:hAnsi="Century Gothic"/>
        </w:rPr>
        <w:t>and</w:t>
      </w:r>
      <w:r w:rsidR="003A1BDE">
        <w:rPr>
          <w:rFonts w:ascii="Century Gothic" w:hAnsi="Century Gothic"/>
        </w:rPr>
        <w:t xml:space="preserve"> incorporate technology to i</w:t>
      </w:r>
      <w:r w:rsidR="006B523E">
        <w:rPr>
          <w:rFonts w:ascii="Century Gothic" w:hAnsi="Century Gothic"/>
        </w:rPr>
        <w:t>mprove educational effectiveness.</w:t>
      </w:r>
    </w:p>
    <w:p w14:paraId="75A6667E" w14:textId="77777777" w:rsidR="00A02870" w:rsidRDefault="00A02870" w:rsidP="000675FE">
      <w:pPr>
        <w:rPr>
          <w:rFonts w:ascii="Century Gothic" w:hAnsi="Century Gothic"/>
        </w:rPr>
      </w:pPr>
    </w:p>
    <w:p w14:paraId="3F529684" w14:textId="3834F804" w:rsidR="00476EDD" w:rsidRDefault="00A02870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Bryan noted that the</w:t>
      </w:r>
      <w:r w:rsidR="00476EDD">
        <w:rPr>
          <w:rFonts w:ascii="Century Gothic" w:hAnsi="Century Gothic"/>
        </w:rPr>
        <w:t xml:space="preserve"> budget </w:t>
      </w:r>
      <w:r>
        <w:rPr>
          <w:rFonts w:ascii="Century Gothic" w:hAnsi="Century Gothic"/>
        </w:rPr>
        <w:t>is going up 1.9% but still we</w:t>
      </w:r>
      <w:r w:rsidR="00476EDD">
        <w:rPr>
          <w:rFonts w:ascii="Century Gothic" w:hAnsi="Century Gothic"/>
        </w:rPr>
        <w:t xml:space="preserve"> are one of lowest in </w:t>
      </w:r>
      <w:r>
        <w:rPr>
          <w:rFonts w:ascii="Century Gothic" w:hAnsi="Century Gothic"/>
        </w:rPr>
        <w:t>our DRG.</w:t>
      </w:r>
    </w:p>
    <w:p w14:paraId="019F3997" w14:textId="42F915BF" w:rsidR="00476EDD" w:rsidRDefault="006B523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Our b</w:t>
      </w:r>
      <w:r w:rsidR="00476EDD">
        <w:rPr>
          <w:rFonts w:ascii="Century Gothic" w:hAnsi="Century Gothic"/>
        </w:rPr>
        <w:t xml:space="preserve">enefit account </w:t>
      </w:r>
      <w:r>
        <w:rPr>
          <w:rFonts w:ascii="Century Gothic" w:hAnsi="Century Gothic"/>
        </w:rPr>
        <w:t xml:space="preserve">is </w:t>
      </w:r>
      <w:r w:rsidR="00A02870">
        <w:rPr>
          <w:rFonts w:ascii="Century Gothic" w:hAnsi="Century Gothic"/>
        </w:rPr>
        <w:t xml:space="preserve">also </w:t>
      </w:r>
      <w:r w:rsidR="00476EDD">
        <w:rPr>
          <w:rFonts w:ascii="Century Gothic" w:hAnsi="Century Gothic"/>
        </w:rPr>
        <w:t>going up</w:t>
      </w:r>
      <w:r w:rsidR="00A02870">
        <w:rPr>
          <w:rFonts w:ascii="Century Gothic" w:hAnsi="Century Gothic"/>
        </w:rPr>
        <w:t xml:space="preserve"> by 5.85% i</w:t>
      </w:r>
      <w:r w:rsidR="00476EDD">
        <w:rPr>
          <w:rFonts w:ascii="Century Gothic" w:hAnsi="Century Gothic"/>
        </w:rPr>
        <w:t>n order to meet insurance obligatio</w:t>
      </w:r>
      <w:r>
        <w:rPr>
          <w:rFonts w:ascii="Century Gothic" w:hAnsi="Century Gothic"/>
        </w:rPr>
        <w:t>ns (this is a non-negotiable #</w:t>
      </w:r>
      <w:proofErr w:type="gramStart"/>
      <w:r>
        <w:rPr>
          <w:rFonts w:ascii="Century Gothic" w:hAnsi="Century Gothic"/>
        </w:rPr>
        <w:t>) which</w:t>
      </w:r>
      <w:proofErr w:type="gramEnd"/>
      <w:r>
        <w:rPr>
          <w:rFonts w:ascii="Century Gothic" w:hAnsi="Century Gothic"/>
        </w:rPr>
        <w:t xml:space="preserve"> equals a total increase of</w:t>
      </w:r>
      <w:r w:rsidR="00476E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2.55%.</w:t>
      </w:r>
    </w:p>
    <w:p w14:paraId="5AD66F0E" w14:textId="1DBF5F9A" w:rsidR="00476EDD" w:rsidRDefault="00476EDD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Budget initiatives –</w:t>
      </w:r>
      <w:r w:rsidR="006B523E">
        <w:rPr>
          <w:rFonts w:ascii="Century Gothic" w:hAnsi="Century Gothic"/>
        </w:rPr>
        <w:t xml:space="preserve"> increase NCHS</w:t>
      </w:r>
      <w:r>
        <w:rPr>
          <w:rFonts w:ascii="Century Gothic" w:hAnsi="Century Gothic"/>
        </w:rPr>
        <w:t xml:space="preserve"> staffing, learning management system, expansion of access points and network appliance, library supplies for maker space, etc.</w:t>
      </w:r>
    </w:p>
    <w:p w14:paraId="3FF0403B" w14:textId="7B800F84" w:rsidR="00476EDD" w:rsidRDefault="00476EDD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Budget efficiencies </w:t>
      </w:r>
      <w:r w:rsidR="00524D5E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524D5E">
        <w:rPr>
          <w:rFonts w:ascii="Century Gothic" w:hAnsi="Century Gothic"/>
        </w:rPr>
        <w:t>enrollment variability adjustment, turnover savings, staff elimination and/or reduction, reduce outsourced services, insource boiler maintenance, instructional supplies. Total is -$563,555</w:t>
      </w:r>
    </w:p>
    <w:p w14:paraId="61510029" w14:textId="24ADCA39" w:rsidR="00524D5E" w:rsidRDefault="00524D5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Overall $2,286,519 = 2.55%</w:t>
      </w:r>
    </w:p>
    <w:p w14:paraId="721D107D" w14:textId="4759E74B" w:rsidR="00524D5E" w:rsidRDefault="00A02870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Capital requests</w:t>
      </w:r>
      <w:r w:rsidR="00524D5E">
        <w:rPr>
          <w:rFonts w:ascii="Century Gothic" w:hAnsi="Century Gothic"/>
        </w:rPr>
        <w:t xml:space="preserve"> $3,289,788</w:t>
      </w:r>
    </w:p>
    <w:p w14:paraId="3A33A2A8" w14:textId="434DA3D2" w:rsidR="00524D5E" w:rsidRDefault="00524D5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District wide </w:t>
      </w:r>
      <w:r w:rsidR="00A02870">
        <w:rPr>
          <w:rFonts w:ascii="Century Gothic" w:hAnsi="Century Gothic"/>
        </w:rPr>
        <w:t xml:space="preserve">capital request </w:t>
      </w:r>
      <w:r>
        <w:rPr>
          <w:rFonts w:ascii="Century Gothic" w:hAnsi="Century Gothic"/>
        </w:rPr>
        <w:t>$4,058,930</w:t>
      </w:r>
    </w:p>
    <w:p w14:paraId="37E6378D" w14:textId="552202F8" w:rsidR="00524D5E" w:rsidRDefault="00524D5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Budget decisions are </w:t>
      </w:r>
      <w:r w:rsidR="00A02870">
        <w:rPr>
          <w:rFonts w:ascii="Century Gothic" w:hAnsi="Century Gothic"/>
        </w:rPr>
        <w:t xml:space="preserve">completely </w:t>
      </w:r>
      <w:r>
        <w:rPr>
          <w:rFonts w:ascii="Century Gothic" w:hAnsi="Century Gothic"/>
        </w:rPr>
        <w:t>enrollment driven</w:t>
      </w:r>
      <w:r w:rsidR="00A02870">
        <w:rPr>
          <w:rFonts w:ascii="Century Gothic" w:hAnsi="Century Gothic"/>
        </w:rPr>
        <w:t>.</w:t>
      </w:r>
    </w:p>
    <w:p w14:paraId="1BBA4D62" w14:textId="77777777" w:rsidR="006B523E" w:rsidRDefault="006B523E" w:rsidP="000675FE">
      <w:pPr>
        <w:rPr>
          <w:rFonts w:ascii="Century Gothic" w:hAnsi="Century Gothic"/>
        </w:rPr>
      </w:pPr>
    </w:p>
    <w:p w14:paraId="26E303AA" w14:textId="5B7C7A2A" w:rsidR="006B523E" w:rsidRDefault="006B523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Full bu</w:t>
      </w:r>
      <w:r w:rsidR="00A02870">
        <w:rPr>
          <w:rFonts w:ascii="Century Gothic" w:hAnsi="Century Gothic"/>
        </w:rPr>
        <w:t>dget proposal can be viewed at</w:t>
      </w:r>
      <w:r>
        <w:rPr>
          <w:rFonts w:ascii="Century Gothic" w:hAnsi="Century Gothic"/>
        </w:rPr>
        <w:t>:</w:t>
      </w:r>
    </w:p>
    <w:p w14:paraId="6E104C9F" w14:textId="0FE09A1B" w:rsidR="006B523E" w:rsidRDefault="006B523E" w:rsidP="000675FE">
      <w:pPr>
        <w:rPr>
          <w:rFonts w:ascii="Century Gothic" w:hAnsi="Century Gothic"/>
        </w:rPr>
      </w:pPr>
      <w:hyperlink r:id="rId8" w:history="1">
        <w:r w:rsidRPr="00B13B65">
          <w:rPr>
            <w:rStyle w:val="Hyperlink"/>
            <w:rFonts w:ascii="Century Gothic" w:hAnsi="Century Gothic"/>
          </w:rPr>
          <w:t>https://www.ncps-k12.org/Page/6122</w:t>
        </w:r>
      </w:hyperlink>
    </w:p>
    <w:p w14:paraId="30AA473A" w14:textId="77777777" w:rsidR="006B523E" w:rsidRDefault="006B523E" w:rsidP="000675FE">
      <w:pPr>
        <w:rPr>
          <w:rFonts w:ascii="Century Gothic" w:hAnsi="Century Gothic"/>
        </w:rPr>
      </w:pPr>
    </w:p>
    <w:p w14:paraId="5A201CB9" w14:textId="77777777" w:rsidR="00524D5E" w:rsidRDefault="00524D5E" w:rsidP="000675FE">
      <w:pPr>
        <w:rPr>
          <w:rFonts w:ascii="Century Gothic" w:hAnsi="Century Gothic"/>
        </w:rPr>
      </w:pPr>
    </w:p>
    <w:p w14:paraId="4A751C24" w14:textId="77777777" w:rsidR="00CF4290" w:rsidRDefault="00CF4290" w:rsidP="000675FE">
      <w:pPr>
        <w:rPr>
          <w:rFonts w:ascii="Century Gothic" w:hAnsi="Century Gothic"/>
        </w:rPr>
      </w:pPr>
    </w:p>
    <w:p w14:paraId="09C56A79" w14:textId="42798B50" w:rsidR="00CF4290" w:rsidRDefault="00A02870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Bryan moved on to the </w:t>
      </w:r>
      <w:r w:rsidR="006B523E">
        <w:rPr>
          <w:rFonts w:ascii="Century Gothic" w:hAnsi="Century Gothic"/>
        </w:rPr>
        <w:t>Bell Times Options A</w:t>
      </w:r>
      <w:r w:rsidR="00CF4290">
        <w:rPr>
          <w:rFonts w:ascii="Century Gothic" w:hAnsi="Century Gothic"/>
        </w:rPr>
        <w:t>nalysis</w:t>
      </w:r>
      <w:r w:rsidR="006B523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The f</w:t>
      </w:r>
      <w:r w:rsidR="006B523E">
        <w:rPr>
          <w:rFonts w:ascii="Century Gothic" w:hAnsi="Century Gothic"/>
        </w:rPr>
        <w:t>ull report can be found</w:t>
      </w:r>
      <w:r>
        <w:rPr>
          <w:rFonts w:ascii="Century Gothic" w:hAnsi="Century Gothic"/>
        </w:rPr>
        <w:t xml:space="preserve"> at</w:t>
      </w:r>
      <w:r w:rsidR="006B523E">
        <w:rPr>
          <w:rFonts w:ascii="Century Gothic" w:hAnsi="Century Gothic"/>
        </w:rPr>
        <w:t>:</w:t>
      </w:r>
    </w:p>
    <w:p w14:paraId="55376EA9" w14:textId="77777777" w:rsidR="006B523E" w:rsidRDefault="006B523E" w:rsidP="000675FE">
      <w:pPr>
        <w:rPr>
          <w:rFonts w:ascii="Century Gothic" w:hAnsi="Century Gothic"/>
        </w:rPr>
      </w:pPr>
    </w:p>
    <w:p w14:paraId="4A9D1CDD" w14:textId="209E1DA1" w:rsidR="006B523E" w:rsidRDefault="006B523E" w:rsidP="000675FE">
      <w:pPr>
        <w:rPr>
          <w:rFonts w:ascii="Century Gothic" w:hAnsi="Century Gothic"/>
        </w:rPr>
      </w:pPr>
      <w:hyperlink r:id="rId9" w:history="1">
        <w:r w:rsidRPr="00B13B65">
          <w:rPr>
            <w:rStyle w:val="Hyperlink"/>
            <w:rFonts w:ascii="Century Gothic" w:hAnsi="Century Gothic"/>
          </w:rPr>
          <w:t>https://www.ncps-k12.org/cms/lib/CT01903077/Centricity/Domain/980/NCSD_Bell_Time_Options_Presentation_BOE_Presentation_181119.pdf</w:t>
        </w:r>
      </w:hyperlink>
    </w:p>
    <w:p w14:paraId="7B896C80" w14:textId="77777777" w:rsidR="006B523E" w:rsidRDefault="006B523E" w:rsidP="000675FE">
      <w:pPr>
        <w:rPr>
          <w:rFonts w:ascii="Century Gothic" w:hAnsi="Century Gothic"/>
        </w:rPr>
      </w:pPr>
    </w:p>
    <w:p w14:paraId="75924BD1" w14:textId="77777777" w:rsidR="00CF4290" w:rsidRDefault="00CF4290" w:rsidP="000675FE">
      <w:pPr>
        <w:rPr>
          <w:rFonts w:ascii="Century Gothic" w:hAnsi="Century Gothic"/>
        </w:rPr>
      </w:pPr>
    </w:p>
    <w:p w14:paraId="6495FB51" w14:textId="44EC88C2" w:rsidR="006B523E" w:rsidRDefault="006B523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Bryan addressed changing the start times for the district and said that </w:t>
      </w:r>
      <w:r w:rsidR="00A02870">
        <w:rPr>
          <w:rFonts w:ascii="Century Gothic" w:hAnsi="Century Gothic"/>
        </w:rPr>
        <w:t xml:space="preserve">Newtown just changed theirs and </w:t>
      </w:r>
      <w:r w:rsidR="00CF4290">
        <w:rPr>
          <w:rFonts w:ascii="Century Gothic" w:hAnsi="Century Gothic"/>
        </w:rPr>
        <w:t xml:space="preserve">Ridgefield </w:t>
      </w:r>
      <w:r>
        <w:rPr>
          <w:rFonts w:ascii="Century Gothic" w:hAnsi="Century Gothic"/>
        </w:rPr>
        <w:t xml:space="preserve">is </w:t>
      </w:r>
      <w:r w:rsidR="00CF4290">
        <w:rPr>
          <w:rFonts w:ascii="Century Gothic" w:hAnsi="Century Gothic"/>
        </w:rPr>
        <w:t xml:space="preserve">talking about it </w:t>
      </w:r>
      <w:r>
        <w:rPr>
          <w:rFonts w:ascii="Century Gothic" w:hAnsi="Century Gothic"/>
        </w:rPr>
        <w:t xml:space="preserve">but the </w:t>
      </w:r>
      <w:r w:rsidR="00CF4290">
        <w:rPr>
          <w:rFonts w:ascii="Century Gothic" w:hAnsi="Century Gothic"/>
        </w:rPr>
        <w:t>BOE recently pu</w:t>
      </w:r>
      <w:r>
        <w:rPr>
          <w:rFonts w:ascii="Century Gothic" w:hAnsi="Century Gothic"/>
        </w:rPr>
        <w:t xml:space="preserve">lled back and </w:t>
      </w:r>
      <w:r w:rsidR="00CF4290">
        <w:rPr>
          <w:rFonts w:ascii="Century Gothic" w:hAnsi="Century Gothic"/>
        </w:rPr>
        <w:t>Norwalk</w:t>
      </w:r>
      <w:r>
        <w:rPr>
          <w:rFonts w:ascii="Century Gothic" w:hAnsi="Century Gothic"/>
        </w:rPr>
        <w:t xml:space="preserve"> is considering it too.</w:t>
      </w:r>
    </w:p>
    <w:p w14:paraId="46A24109" w14:textId="25CE0148" w:rsidR="00CF4290" w:rsidRDefault="00CF4290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TAS </w:t>
      </w:r>
      <w:r w:rsidR="006B523E">
        <w:rPr>
          <w:rFonts w:ascii="Century Gothic" w:hAnsi="Century Gothic"/>
        </w:rPr>
        <w:t>is the transportation consultant who has</w:t>
      </w:r>
      <w:r>
        <w:rPr>
          <w:rFonts w:ascii="Century Gothic" w:hAnsi="Century Gothic"/>
        </w:rPr>
        <w:t xml:space="preserve"> worked with hundreds of districts to change start times</w:t>
      </w:r>
      <w:r w:rsidR="006B523E">
        <w:rPr>
          <w:rFonts w:ascii="Century Gothic" w:hAnsi="Century Gothic"/>
        </w:rPr>
        <w:t>. Bryan pointed out that s</w:t>
      </w:r>
      <w:r>
        <w:rPr>
          <w:rFonts w:ascii="Century Gothic" w:hAnsi="Century Gothic"/>
        </w:rPr>
        <w:t>chools exist in an ecosystem – if we’re going to make a change we need to look at it in its entirety and make sure it’s wel</w:t>
      </w:r>
      <w:r w:rsidR="006B523E">
        <w:rPr>
          <w:rFonts w:ascii="Century Gothic" w:hAnsi="Century Gothic"/>
        </w:rPr>
        <w:t>l communicated and planned for.</w:t>
      </w:r>
    </w:p>
    <w:p w14:paraId="03B889EA" w14:textId="7FA64358" w:rsidR="00CF4290" w:rsidRDefault="006B523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end times are </w:t>
      </w:r>
      <w:r w:rsidR="00CF4290">
        <w:rPr>
          <w:rFonts w:ascii="Century Gothic" w:hAnsi="Century Gothic"/>
        </w:rPr>
        <w:t>what drives start time</w:t>
      </w:r>
      <w:r>
        <w:rPr>
          <w:rFonts w:ascii="Century Gothic" w:hAnsi="Century Gothic"/>
        </w:rPr>
        <w:t>s</w:t>
      </w:r>
      <w:r w:rsidR="00CF4290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 xml:space="preserve">it’s </w:t>
      </w:r>
      <w:r w:rsidR="00CF4290">
        <w:rPr>
          <w:rFonts w:ascii="Century Gothic" w:hAnsi="Century Gothic"/>
        </w:rPr>
        <w:t>all about buses and amount of time it takes them to get kids home and get to the next school</w:t>
      </w:r>
      <w:r>
        <w:rPr>
          <w:rFonts w:ascii="Century Gothic" w:hAnsi="Century Gothic"/>
        </w:rPr>
        <w:t>.</w:t>
      </w:r>
    </w:p>
    <w:p w14:paraId="1496526D" w14:textId="77777777" w:rsidR="00F974FF" w:rsidRDefault="00F974FF" w:rsidP="000675FE">
      <w:pPr>
        <w:rPr>
          <w:rFonts w:ascii="Century Gothic" w:hAnsi="Century Gothic"/>
        </w:rPr>
      </w:pPr>
    </w:p>
    <w:p w14:paraId="4524BEDC" w14:textId="41474987" w:rsidR="00F974FF" w:rsidRDefault="006B523E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>According to Bryan the takeaway</w:t>
      </w:r>
      <w:r w:rsidR="00A02870">
        <w:rPr>
          <w:rFonts w:ascii="Century Gothic" w:hAnsi="Century Gothic"/>
        </w:rPr>
        <w:t xml:space="preserve"> from the TAS report</w:t>
      </w:r>
      <w:bookmarkStart w:id="0" w:name="_GoBack"/>
      <w:bookmarkEnd w:id="0"/>
      <w:r>
        <w:rPr>
          <w:rFonts w:ascii="Century Gothic" w:hAnsi="Century Gothic"/>
        </w:rPr>
        <w:t xml:space="preserve"> is that it is really hard to find a solution that will</w:t>
      </w:r>
      <w:r w:rsidR="00F974FF">
        <w:rPr>
          <w:rFonts w:ascii="Century Gothic" w:hAnsi="Century Gothic"/>
        </w:rPr>
        <w:t xml:space="preserve"> work for everyone</w:t>
      </w:r>
      <w:r>
        <w:rPr>
          <w:rFonts w:ascii="Century Gothic" w:hAnsi="Century Gothic"/>
        </w:rPr>
        <w:t xml:space="preserve">. </w:t>
      </w:r>
      <w:r w:rsidR="00F974FF">
        <w:rPr>
          <w:rFonts w:ascii="Century Gothic" w:hAnsi="Century Gothic"/>
        </w:rPr>
        <w:t xml:space="preserve">How would this impact the teachers? And recruiting? Again </w:t>
      </w:r>
      <w:r>
        <w:rPr>
          <w:rFonts w:ascii="Century Gothic" w:hAnsi="Century Gothic"/>
        </w:rPr>
        <w:t xml:space="preserve">there is a </w:t>
      </w:r>
      <w:r w:rsidR="00F974FF">
        <w:rPr>
          <w:rFonts w:ascii="Century Gothic" w:hAnsi="Century Gothic"/>
        </w:rPr>
        <w:t>complex ecosystem around the school that includes the teachers. Any change we do we need to plan appropriately with enough time.</w:t>
      </w:r>
    </w:p>
    <w:p w14:paraId="48047907" w14:textId="2057A270" w:rsidR="00F974FF" w:rsidRDefault="00F974FF" w:rsidP="000675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great district to work in but high school staff is concerned about being about to provide same resources with a later start. </w:t>
      </w:r>
    </w:p>
    <w:p w14:paraId="376EF415" w14:textId="77777777" w:rsidR="00567408" w:rsidRDefault="00567408" w:rsidP="000675FE">
      <w:pPr>
        <w:rPr>
          <w:rFonts w:ascii="Century Gothic" w:hAnsi="Century Gothic"/>
        </w:rPr>
      </w:pPr>
    </w:p>
    <w:p w14:paraId="3F6ADEDA" w14:textId="77777777" w:rsidR="00C25AAD" w:rsidRDefault="00C25AAD" w:rsidP="000675FE">
      <w:pPr>
        <w:rPr>
          <w:rFonts w:ascii="Century Gothic" w:hAnsi="Century Gothic"/>
        </w:rPr>
      </w:pPr>
    </w:p>
    <w:p w14:paraId="1F519710" w14:textId="77777777" w:rsidR="00567408" w:rsidRDefault="00567408" w:rsidP="000675FE">
      <w:pPr>
        <w:rPr>
          <w:rFonts w:ascii="Century Gothic" w:hAnsi="Century Gothic"/>
        </w:rPr>
      </w:pPr>
    </w:p>
    <w:p w14:paraId="2F515860" w14:textId="0C029C2A" w:rsidR="00F01216" w:rsidRPr="00896C49" w:rsidRDefault="00A02870" w:rsidP="00896C49">
      <w:pPr>
        <w:rPr>
          <w:rFonts w:ascii="Century Gothic" w:hAnsi="Century Gothic"/>
        </w:rPr>
      </w:pPr>
      <w:r>
        <w:rPr>
          <w:rFonts w:ascii="Century Gothic" w:hAnsi="Century Gothic"/>
        </w:rPr>
        <w:t>Bryan took Q&amp;A and the m</w:t>
      </w:r>
      <w:r w:rsidR="00C25AAD">
        <w:rPr>
          <w:rFonts w:ascii="Century Gothic" w:hAnsi="Century Gothic"/>
        </w:rPr>
        <w:t>eeting was adjourned at 11:00</w:t>
      </w:r>
      <w:r w:rsidR="002B71D9" w:rsidRPr="00896C49">
        <w:rPr>
          <w:rFonts w:ascii="Century Gothic" w:hAnsi="Century Gothic"/>
        </w:rPr>
        <w:t>am</w:t>
      </w:r>
      <w:r w:rsidR="004C01C2" w:rsidRPr="00896C49">
        <w:rPr>
          <w:rFonts w:ascii="Century Gothic" w:hAnsi="Century Gothic"/>
        </w:rPr>
        <w:t>.</w:t>
      </w:r>
    </w:p>
    <w:sectPr w:rsidR="00F01216" w:rsidRPr="00896C49" w:rsidSect="005E4360">
      <w:pgSz w:w="12240" w:h="15840"/>
      <w:pgMar w:top="1152" w:right="864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0.7pt;height:450.7pt" o:bullet="t">
        <v:imagedata r:id="rId1" o:title="PFA-logo-web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D371D"/>
    <w:multiLevelType w:val="hybridMultilevel"/>
    <w:tmpl w:val="5F12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B4"/>
    <w:multiLevelType w:val="hybridMultilevel"/>
    <w:tmpl w:val="9FECA3FC"/>
    <w:lvl w:ilvl="0" w:tplc="A66E6A46">
      <w:start w:val="1"/>
      <w:numFmt w:val="decimal"/>
      <w:lvlText w:val="%1.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5247"/>
    <w:multiLevelType w:val="hybridMultilevel"/>
    <w:tmpl w:val="7AF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5FBD"/>
    <w:multiLevelType w:val="hybridMultilevel"/>
    <w:tmpl w:val="F7C4BE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368FC"/>
    <w:multiLevelType w:val="hybridMultilevel"/>
    <w:tmpl w:val="B218E280"/>
    <w:lvl w:ilvl="0" w:tplc="B9F0D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26719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2CF4"/>
    <w:multiLevelType w:val="hybridMultilevel"/>
    <w:tmpl w:val="9B3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53AB"/>
    <w:multiLevelType w:val="hybridMultilevel"/>
    <w:tmpl w:val="700ABFF6"/>
    <w:lvl w:ilvl="0" w:tplc="930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5A70"/>
    <w:multiLevelType w:val="multilevel"/>
    <w:tmpl w:val="00000001"/>
    <w:lvl w:ilvl="0">
      <w:start w:val="1"/>
      <w:numFmt w:val="bullet"/>
      <w:lvlText w:val="⁃"/>
      <w:lvlJc w:val="left"/>
      <w:pPr>
        <w:ind w:left="79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7003C"/>
    <w:multiLevelType w:val="hybridMultilevel"/>
    <w:tmpl w:val="32FE8F1C"/>
    <w:lvl w:ilvl="0" w:tplc="2026CAD8">
      <w:start w:val="1"/>
      <w:numFmt w:val="bullet"/>
      <w:lvlText w:val="⁃"/>
      <w:lvlJc w:val="left"/>
      <w:pPr>
        <w:tabs>
          <w:tab w:val="num" w:pos="720"/>
        </w:tabs>
        <w:ind w:left="792" w:hanging="72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40476B"/>
    <w:multiLevelType w:val="hybridMultilevel"/>
    <w:tmpl w:val="FEAA4E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F5C"/>
    <w:multiLevelType w:val="hybridMultilevel"/>
    <w:tmpl w:val="032C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10EEF"/>
    <w:multiLevelType w:val="hybridMultilevel"/>
    <w:tmpl w:val="3DB80EC0"/>
    <w:lvl w:ilvl="0" w:tplc="A1FE22F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467A4"/>
    <w:multiLevelType w:val="hybridMultilevel"/>
    <w:tmpl w:val="30F44818"/>
    <w:lvl w:ilvl="0" w:tplc="796A4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07A9"/>
    <w:multiLevelType w:val="hybridMultilevel"/>
    <w:tmpl w:val="1136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2F3"/>
    <w:multiLevelType w:val="multilevel"/>
    <w:tmpl w:val="5CD601A2"/>
    <w:lvl w:ilvl="0">
      <w:start w:val="1"/>
      <w:numFmt w:val="bullet"/>
      <w:lvlText w:val="⁃"/>
      <w:lvlJc w:val="left"/>
      <w:pPr>
        <w:tabs>
          <w:tab w:val="num" w:pos="720"/>
        </w:tabs>
        <w:ind w:left="2002" w:hanging="202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A69AC"/>
    <w:multiLevelType w:val="hybridMultilevel"/>
    <w:tmpl w:val="5CD601A2"/>
    <w:lvl w:ilvl="0" w:tplc="2FEA714E">
      <w:start w:val="1"/>
      <w:numFmt w:val="bullet"/>
      <w:lvlText w:val="⁃"/>
      <w:lvlJc w:val="left"/>
      <w:pPr>
        <w:tabs>
          <w:tab w:val="num" w:pos="720"/>
        </w:tabs>
        <w:ind w:left="2002" w:hanging="202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F27085C"/>
    <w:multiLevelType w:val="hybridMultilevel"/>
    <w:tmpl w:val="CE4E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E42AF9"/>
    <w:multiLevelType w:val="hybridMultilevel"/>
    <w:tmpl w:val="0FBC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42EFD"/>
    <w:multiLevelType w:val="multilevel"/>
    <w:tmpl w:val="32FE8F1C"/>
    <w:lvl w:ilvl="0">
      <w:start w:val="1"/>
      <w:numFmt w:val="bullet"/>
      <w:lvlText w:val="⁃"/>
      <w:lvlJc w:val="left"/>
      <w:pPr>
        <w:tabs>
          <w:tab w:val="num" w:pos="720"/>
        </w:tabs>
        <w:ind w:left="792" w:hanging="72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070645"/>
    <w:multiLevelType w:val="hybridMultilevel"/>
    <w:tmpl w:val="26ECB7F6"/>
    <w:lvl w:ilvl="0" w:tplc="D1A2C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31E8"/>
    <w:multiLevelType w:val="hybridMultilevel"/>
    <w:tmpl w:val="8EC834C4"/>
    <w:lvl w:ilvl="0" w:tplc="B1C2E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B763947"/>
    <w:multiLevelType w:val="hybridMultilevel"/>
    <w:tmpl w:val="3BAEFB56"/>
    <w:lvl w:ilvl="0" w:tplc="3C026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2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20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88"/>
    <w:rsid w:val="000147BD"/>
    <w:rsid w:val="00041029"/>
    <w:rsid w:val="000469B8"/>
    <w:rsid w:val="000474BE"/>
    <w:rsid w:val="00051919"/>
    <w:rsid w:val="00056413"/>
    <w:rsid w:val="000615D3"/>
    <w:rsid w:val="000675FE"/>
    <w:rsid w:val="00092ED2"/>
    <w:rsid w:val="000A63FE"/>
    <w:rsid w:val="000B078E"/>
    <w:rsid w:val="000B28CB"/>
    <w:rsid w:val="000C4BCE"/>
    <w:rsid w:val="000D6522"/>
    <w:rsid w:val="000E258B"/>
    <w:rsid w:val="00102F3D"/>
    <w:rsid w:val="001129D0"/>
    <w:rsid w:val="00123399"/>
    <w:rsid w:val="001269AA"/>
    <w:rsid w:val="00134C0C"/>
    <w:rsid w:val="00153BD0"/>
    <w:rsid w:val="001644B9"/>
    <w:rsid w:val="00164ACF"/>
    <w:rsid w:val="001667BF"/>
    <w:rsid w:val="00170771"/>
    <w:rsid w:val="001962E4"/>
    <w:rsid w:val="001A4E37"/>
    <w:rsid w:val="001C2C4F"/>
    <w:rsid w:val="001C7CAA"/>
    <w:rsid w:val="001D0FAB"/>
    <w:rsid w:val="001D750E"/>
    <w:rsid w:val="001F21AB"/>
    <w:rsid w:val="00224E9F"/>
    <w:rsid w:val="002275F8"/>
    <w:rsid w:val="0023672A"/>
    <w:rsid w:val="00243442"/>
    <w:rsid w:val="00250EAA"/>
    <w:rsid w:val="0026229A"/>
    <w:rsid w:val="00280AF8"/>
    <w:rsid w:val="0028206D"/>
    <w:rsid w:val="002907B0"/>
    <w:rsid w:val="002A3627"/>
    <w:rsid w:val="002B1F65"/>
    <w:rsid w:val="002B71D9"/>
    <w:rsid w:val="002D0387"/>
    <w:rsid w:val="002D1AAF"/>
    <w:rsid w:val="002D6A03"/>
    <w:rsid w:val="002E451D"/>
    <w:rsid w:val="002E6E4B"/>
    <w:rsid w:val="002F09E9"/>
    <w:rsid w:val="002F0DFD"/>
    <w:rsid w:val="002F4FA6"/>
    <w:rsid w:val="002F524B"/>
    <w:rsid w:val="003019D1"/>
    <w:rsid w:val="00303E00"/>
    <w:rsid w:val="0031699E"/>
    <w:rsid w:val="00340F40"/>
    <w:rsid w:val="00341EC2"/>
    <w:rsid w:val="00351E6A"/>
    <w:rsid w:val="00367833"/>
    <w:rsid w:val="00370DFF"/>
    <w:rsid w:val="00376A3F"/>
    <w:rsid w:val="00394034"/>
    <w:rsid w:val="00394ED7"/>
    <w:rsid w:val="003A1BDE"/>
    <w:rsid w:val="003A6EDD"/>
    <w:rsid w:val="003C32A3"/>
    <w:rsid w:val="003C6578"/>
    <w:rsid w:val="003D5C7E"/>
    <w:rsid w:val="003E4A26"/>
    <w:rsid w:val="00431E21"/>
    <w:rsid w:val="0043381B"/>
    <w:rsid w:val="00441BC8"/>
    <w:rsid w:val="00451C6C"/>
    <w:rsid w:val="00452EA2"/>
    <w:rsid w:val="00470859"/>
    <w:rsid w:val="004714ED"/>
    <w:rsid w:val="00474C2B"/>
    <w:rsid w:val="00475F2F"/>
    <w:rsid w:val="00476EB1"/>
    <w:rsid w:val="00476EDD"/>
    <w:rsid w:val="0047772D"/>
    <w:rsid w:val="004856B9"/>
    <w:rsid w:val="00492967"/>
    <w:rsid w:val="004A1574"/>
    <w:rsid w:val="004A4AE3"/>
    <w:rsid w:val="004C01C2"/>
    <w:rsid w:val="004C02EF"/>
    <w:rsid w:val="004C0734"/>
    <w:rsid w:val="004C4D71"/>
    <w:rsid w:val="004C6E85"/>
    <w:rsid w:val="004F09A1"/>
    <w:rsid w:val="004F428B"/>
    <w:rsid w:val="0051109A"/>
    <w:rsid w:val="00523B92"/>
    <w:rsid w:val="00524D5E"/>
    <w:rsid w:val="00536885"/>
    <w:rsid w:val="00567408"/>
    <w:rsid w:val="005731CF"/>
    <w:rsid w:val="005A7AD1"/>
    <w:rsid w:val="005B6EE2"/>
    <w:rsid w:val="005B7634"/>
    <w:rsid w:val="005C5022"/>
    <w:rsid w:val="005D52B9"/>
    <w:rsid w:val="005D5F37"/>
    <w:rsid w:val="005E4360"/>
    <w:rsid w:val="006200C5"/>
    <w:rsid w:val="0062745C"/>
    <w:rsid w:val="00631A16"/>
    <w:rsid w:val="006331E8"/>
    <w:rsid w:val="00643D69"/>
    <w:rsid w:val="00650902"/>
    <w:rsid w:val="00652CAC"/>
    <w:rsid w:val="006550BE"/>
    <w:rsid w:val="006642A8"/>
    <w:rsid w:val="00667C49"/>
    <w:rsid w:val="0067714D"/>
    <w:rsid w:val="00681425"/>
    <w:rsid w:val="006915F1"/>
    <w:rsid w:val="00694BB8"/>
    <w:rsid w:val="006B523E"/>
    <w:rsid w:val="006D1062"/>
    <w:rsid w:val="006D267B"/>
    <w:rsid w:val="006D7055"/>
    <w:rsid w:val="006E2234"/>
    <w:rsid w:val="006F11E1"/>
    <w:rsid w:val="00705FC0"/>
    <w:rsid w:val="00707A77"/>
    <w:rsid w:val="0072070C"/>
    <w:rsid w:val="00747829"/>
    <w:rsid w:val="00767FB5"/>
    <w:rsid w:val="0077267E"/>
    <w:rsid w:val="007A0309"/>
    <w:rsid w:val="007C5838"/>
    <w:rsid w:val="007D0D51"/>
    <w:rsid w:val="007D2DEB"/>
    <w:rsid w:val="007D3272"/>
    <w:rsid w:val="00826F9C"/>
    <w:rsid w:val="00844F72"/>
    <w:rsid w:val="0087438A"/>
    <w:rsid w:val="00874A37"/>
    <w:rsid w:val="00886D33"/>
    <w:rsid w:val="00896C49"/>
    <w:rsid w:val="008B6D48"/>
    <w:rsid w:val="008D3168"/>
    <w:rsid w:val="008E4F9F"/>
    <w:rsid w:val="008F372B"/>
    <w:rsid w:val="008F79C2"/>
    <w:rsid w:val="00901AEA"/>
    <w:rsid w:val="0090257D"/>
    <w:rsid w:val="00914CCF"/>
    <w:rsid w:val="00915A77"/>
    <w:rsid w:val="009247BA"/>
    <w:rsid w:val="00926AC5"/>
    <w:rsid w:val="00931DC2"/>
    <w:rsid w:val="00942F82"/>
    <w:rsid w:val="00954652"/>
    <w:rsid w:val="009741C2"/>
    <w:rsid w:val="009C5C02"/>
    <w:rsid w:val="009E38F8"/>
    <w:rsid w:val="009F6A81"/>
    <w:rsid w:val="00A0169E"/>
    <w:rsid w:val="00A02870"/>
    <w:rsid w:val="00A13DED"/>
    <w:rsid w:val="00A22F44"/>
    <w:rsid w:val="00A240E0"/>
    <w:rsid w:val="00A53CE8"/>
    <w:rsid w:val="00A63B0C"/>
    <w:rsid w:val="00A65A89"/>
    <w:rsid w:val="00A66D5A"/>
    <w:rsid w:val="00A66D76"/>
    <w:rsid w:val="00A84436"/>
    <w:rsid w:val="00A86FDE"/>
    <w:rsid w:val="00A97D3C"/>
    <w:rsid w:val="00AA7DBC"/>
    <w:rsid w:val="00AB28D9"/>
    <w:rsid w:val="00AB63F7"/>
    <w:rsid w:val="00AD3253"/>
    <w:rsid w:val="00AF4043"/>
    <w:rsid w:val="00B008D3"/>
    <w:rsid w:val="00B078C1"/>
    <w:rsid w:val="00B21663"/>
    <w:rsid w:val="00B21BE4"/>
    <w:rsid w:val="00B3145C"/>
    <w:rsid w:val="00B42B81"/>
    <w:rsid w:val="00B45CC4"/>
    <w:rsid w:val="00B5260F"/>
    <w:rsid w:val="00B54676"/>
    <w:rsid w:val="00B61F43"/>
    <w:rsid w:val="00B66C98"/>
    <w:rsid w:val="00B750D8"/>
    <w:rsid w:val="00B80DB1"/>
    <w:rsid w:val="00B83D7C"/>
    <w:rsid w:val="00B9377C"/>
    <w:rsid w:val="00BA2648"/>
    <w:rsid w:val="00BA75EB"/>
    <w:rsid w:val="00BC71D8"/>
    <w:rsid w:val="00BF0A76"/>
    <w:rsid w:val="00BF22B9"/>
    <w:rsid w:val="00C15214"/>
    <w:rsid w:val="00C16946"/>
    <w:rsid w:val="00C25AAD"/>
    <w:rsid w:val="00C308FC"/>
    <w:rsid w:val="00C361D7"/>
    <w:rsid w:val="00C81B7C"/>
    <w:rsid w:val="00CB5D81"/>
    <w:rsid w:val="00CC2F23"/>
    <w:rsid w:val="00CC7179"/>
    <w:rsid w:val="00CD7715"/>
    <w:rsid w:val="00CE3A80"/>
    <w:rsid w:val="00CF1A8C"/>
    <w:rsid w:val="00CF4290"/>
    <w:rsid w:val="00D0040C"/>
    <w:rsid w:val="00D00596"/>
    <w:rsid w:val="00D110B6"/>
    <w:rsid w:val="00D22F42"/>
    <w:rsid w:val="00D37A3E"/>
    <w:rsid w:val="00D436E5"/>
    <w:rsid w:val="00D551C0"/>
    <w:rsid w:val="00D6004A"/>
    <w:rsid w:val="00D7586B"/>
    <w:rsid w:val="00D83FE1"/>
    <w:rsid w:val="00D844AA"/>
    <w:rsid w:val="00D905AF"/>
    <w:rsid w:val="00D960CC"/>
    <w:rsid w:val="00DA4FD2"/>
    <w:rsid w:val="00DA7BCA"/>
    <w:rsid w:val="00DB7454"/>
    <w:rsid w:val="00DC06CE"/>
    <w:rsid w:val="00DC4C74"/>
    <w:rsid w:val="00DD4D5E"/>
    <w:rsid w:val="00DF41D6"/>
    <w:rsid w:val="00E12F50"/>
    <w:rsid w:val="00E1537F"/>
    <w:rsid w:val="00E15422"/>
    <w:rsid w:val="00E21834"/>
    <w:rsid w:val="00E2533C"/>
    <w:rsid w:val="00E563BF"/>
    <w:rsid w:val="00E835B0"/>
    <w:rsid w:val="00EA3CEB"/>
    <w:rsid w:val="00ED5FA6"/>
    <w:rsid w:val="00ED65C9"/>
    <w:rsid w:val="00F01216"/>
    <w:rsid w:val="00F06791"/>
    <w:rsid w:val="00F27C68"/>
    <w:rsid w:val="00F4029A"/>
    <w:rsid w:val="00F50988"/>
    <w:rsid w:val="00F67CFE"/>
    <w:rsid w:val="00F86731"/>
    <w:rsid w:val="00F974FF"/>
    <w:rsid w:val="00F976CA"/>
    <w:rsid w:val="00FB211D"/>
    <w:rsid w:val="00FB415B"/>
    <w:rsid w:val="00FC11DC"/>
    <w:rsid w:val="00FD3D12"/>
    <w:rsid w:val="00FD68FA"/>
    <w:rsid w:val="00FF4509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7BC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0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0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s://www.ncps-k12.org/Page/6122" TargetMode="External"/><Relationship Id="rId9" Type="http://schemas.openxmlformats.org/officeDocument/2006/relationships/hyperlink" Target="https://www.ncps-k12.org/cms/lib/CT01903077/Centricity/Domain/980/NCSD_Bell_Time_Options_Presentation_BOE_Presentation_181119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E3848-CDD8-6F49-810F-EF6788C8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760</Words>
  <Characters>4333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Kushner</dc:creator>
  <cp:lastModifiedBy>Suzanne Harrison</cp:lastModifiedBy>
  <cp:revision>7</cp:revision>
  <cp:lastPrinted>2019-01-15T21:12:00Z</cp:lastPrinted>
  <dcterms:created xsi:type="dcterms:W3CDTF">2019-01-16T14:34:00Z</dcterms:created>
  <dcterms:modified xsi:type="dcterms:W3CDTF">2019-02-12T19:46:00Z</dcterms:modified>
</cp:coreProperties>
</file>